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DCA" w:rsidRDefault="009D1DCA" w:rsidP="009D1DCA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>
        <w:rPr>
          <w:b/>
          <w:bCs/>
        </w:rPr>
        <w:t>Задание</w:t>
      </w:r>
      <w:r w:rsidR="009B701A" w:rsidRPr="001D38AD">
        <w:rPr>
          <w:b/>
        </w:rPr>
        <w:t>:</w:t>
      </w:r>
      <w:r w:rsidR="009B701A" w:rsidRPr="001D38AD">
        <w:t xml:space="preserve"> </w:t>
      </w:r>
    </w:p>
    <w:p w:rsidR="009B701A" w:rsidRPr="001D38AD" w:rsidRDefault="009D1DCA" w:rsidP="009D1DCA">
      <w:pPr>
        <w:pStyle w:val="a3"/>
        <w:shd w:val="clear" w:color="auto" w:fill="FFFFFF"/>
        <w:spacing w:before="0" w:beforeAutospacing="0" w:after="0" w:afterAutospacing="0"/>
        <w:jc w:val="both"/>
      </w:pPr>
      <w:r>
        <w:t xml:space="preserve">1. </w:t>
      </w:r>
      <w:r w:rsidR="009B701A" w:rsidRPr="001D38AD">
        <w:t xml:space="preserve">Рассчитайте силы токов, протекающих через человека и, оцените их действие относительно пороговых значений, определите допустимую продолжительность их действия на человека в случае прикосновения к токоведущим частям трехфазной сети с заземленной </w:t>
      </w:r>
      <w:proofErr w:type="spellStart"/>
      <w:r w:rsidR="009B701A" w:rsidRPr="001D38AD">
        <w:t>нейтралью</w:t>
      </w:r>
      <w:proofErr w:type="spellEnd"/>
      <w:r w:rsidR="009B701A" w:rsidRPr="001D38AD">
        <w:t xml:space="preserve"> с линейным напряжением </w:t>
      </w:r>
      <w:r w:rsidR="009B701A" w:rsidRPr="001D38AD">
        <w:rPr>
          <w:i/>
          <w:iCs/>
          <w:noProof/>
          <w:vertAlign w:val="subscript"/>
        </w:rPr>
        <w:drawing>
          <wp:inline distT="0" distB="0" distL="0" distR="0">
            <wp:extent cx="238125" cy="238125"/>
            <wp:effectExtent l="19050" t="0" r="9525" b="0"/>
            <wp:docPr id="128" name="Рисунок 128" descr="http://bibook.ru/image/57/image1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http://bibook.ru/image/57/image108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B701A" w:rsidRPr="001D38AD">
        <w:rPr>
          <w:i/>
          <w:iCs/>
        </w:rPr>
        <w:t> </w:t>
      </w:r>
      <w:r w:rsidR="009B701A" w:rsidRPr="001D38AD">
        <w:t>= 380 В (соответственно фазное напряжение </w:t>
      </w:r>
      <w:r w:rsidR="009B701A" w:rsidRPr="001D38AD">
        <w:rPr>
          <w:noProof/>
          <w:vertAlign w:val="subscript"/>
        </w:rPr>
        <w:drawing>
          <wp:inline distT="0" distB="0" distL="0" distR="0">
            <wp:extent cx="257175" cy="266700"/>
            <wp:effectExtent l="19050" t="0" r="0" b="0"/>
            <wp:docPr id="129" name="Рисунок 129" descr="http://bibook.ru/image/57/image1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://bibook.ru/image/57/image109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B701A" w:rsidRPr="001D38AD">
        <w:t>= 220 В) для таких схем:</w:t>
      </w:r>
    </w:p>
    <w:p w:rsidR="009B701A" w:rsidRPr="001D38AD" w:rsidRDefault="009B701A" w:rsidP="009D1DCA">
      <w:pPr>
        <w:pStyle w:val="a3"/>
        <w:shd w:val="clear" w:color="auto" w:fill="FFFFFF"/>
        <w:spacing w:before="0" w:beforeAutospacing="0" w:after="0" w:afterAutospacing="0"/>
        <w:jc w:val="both"/>
      </w:pPr>
    </w:p>
    <w:p w:rsidR="009B701A" w:rsidRPr="001D38AD" w:rsidRDefault="009B701A" w:rsidP="009D1DCA">
      <w:pPr>
        <w:pStyle w:val="a3"/>
        <w:shd w:val="clear" w:color="auto" w:fill="FFFFFF"/>
        <w:spacing w:before="0" w:beforeAutospacing="0" w:after="0" w:afterAutospacing="0"/>
        <w:jc w:val="both"/>
      </w:pPr>
      <w:r w:rsidRPr="001D38AD">
        <w:t>- двухфазное прикосновение;</w:t>
      </w:r>
    </w:p>
    <w:p w:rsidR="009B701A" w:rsidRPr="001D38AD" w:rsidRDefault="009B701A" w:rsidP="009D1DCA">
      <w:pPr>
        <w:pStyle w:val="a3"/>
        <w:shd w:val="clear" w:color="auto" w:fill="FFFFFF"/>
        <w:spacing w:before="0" w:beforeAutospacing="0" w:after="0" w:afterAutospacing="0"/>
        <w:jc w:val="both"/>
      </w:pPr>
      <w:r w:rsidRPr="001D38AD">
        <w:t>- одновременное касание фазного и нулевого проводов;</w:t>
      </w:r>
    </w:p>
    <w:p w:rsidR="009B701A" w:rsidRPr="001D38AD" w:rsidRDefault="009B701A" w:rsidP="009D1DCA">
      <w:pPr>
        <w:pStyle w:val="a3"/>
        <w:shd w:val="clear" w:color="auto" w:fill="FFFFFF"/>
        <w:spacing w:before="0" w:beforeAutospacing="0" w:after="0" w:afterAutospacing="0"/>
        <w:jc w:val="both"/>
      </w:pPr>
      <w:r w:rsidRPr="001D38AD">
        <w:t>- однофазный касание с нормального режима сети (для четырех вариантов полов, на которых стоит человек: бетонной, деревянной влажной, деревянной сухой и линолеумной).</w:t>
      </w:r>
    </w:p>
    <w:p w:rsidR="009B701A" w:rsidRPr="001D38AD" w:rsidRDefault="009D1DCA" w:rsidP="009D1DCA">
      <w:pPr>
        <w:pStyle w:val="a3"/>
        <w:shd w:val="clear" w:color="auto" w:fill="FFFFFF"/>
        <w:spacing w:before="0" w:beforeAutospacing="0" w:after="0" w:afterAutospacing="0"/>
        <w:jc w:val="both"/>
      </w:pPr>
      <w:r>
        <w:t xml:space="preserve">2. </w:t>
      </w:r>
      <w:r w:rsidR="009B701A" w:rsidRPr="001D38AD">
        <w:t>По значениям силы токов, протекающих через человека</w:t>
      </w:r>
      <w:r w:rsidR="009B701A">
        <w:t>,</w:t>
      </w:r>
      <w:r w:rsidR="009B701A" w:rsidRPr="001D38AD">
        <w:t xml:space="preserve"> сделайте выводы:</w:t>
      </w:r>
    </w:p>
    <w:p w:rsidR="009B701A" w:rsidRPr="001D38AD" w:rsidRDefault="009B701A" w:rsidP="009D1DCA">
      <w:pPr>
        <w:pStyle w:val="a3"/>
        <w:shd w:val="clear" w:color="auto" w:fill="FFFFFF"/>
        <w:spacing w:before="0" w:beforeAutospacing="0" w:after="0" w:afterAutospacing="0"/>
        <w:jc w:val="both"/>
      </w:pPr>
      <w:r w:rsidRPr="001D38AD">
        <w:t>- в отношении наиболее и наименее опасных схем прикосновения;</w:t>
      </w:r>
    </w:p>
    <w:p w:rsidR="009B701A" w:rsidRPr="001D38AD" w:rsidRDefault="009B701A" w:rsidP="009D1DCA">
      <w:pPr>
        <w:pStyle w:val="a3"/>
        <w:shd w:val="clear" w:color="auto" w:fill="FFFFFF"/>
        <w:spacing w:before="0" w:beforeAutospacing="0" w:after="0" w:afterAutospacing="0"/>
        <w:jc w:val="both"/>
      </w:pPr>
      <w:r w:rsidRPr="001D38AD">
        <w:t>- в отношении наиболее и наименее опасных полов.</w:t>
      </w:r>
    </w:p>
    <w:p w:rsidR="009B701A" w:rsidRPr="001D38AD" w:rsidRDefault="009B701A" w:rsidP="009D1DCA">
      <w:pPr>
        <w:pStyle w:val="a3"/>
        <w:shd w:val="clear" w:color="auto" w:fill="FFFFFF"/>
        <w:spacing w:before="0" w:beforeAutospacing="0" w:after="0" w:afterAutospacing="0"/>
        <w:jc w:val="both"/>
      </w:pPr>
      <w:r w:rsidRPr="001D38AD">
        <w:t>Исходные данные по вариантам приведены в таблице 1.</w:t>
      </w:r>
    </w:p>
    <w:p w:rsidR="009B701A" w:rsidRPr="001D38AD" w:rsidRDefault="009B701A" w:rsidP="00FA568C">
      <w:pPr>
        <w:pStyle w:val="a3"/>
        <w:shd w:val="clear" w:color="auto" w:fill="FFFFFF"/>
        <w:spacing w:before="0" w:beforeAutospacing="0" w:after="300" w:afterAutospacing="0" w:line="276" w:lineRule="auto"/>
        <w:jc w:val="right"/>
      </w:pPr>
      <w:r w:rsidRPr="001D38AD">
        <w:t>Таблица 1 – Исходные данные</w:t>
      </w:r>
    </w:p>
    <w:tbl>
      <w:tblPr>
        <w:tblW w:w="9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30"/>
        <w:gridCol w:w="1596"/>
        <w:gridCol w:w="1596"/>
        <w:gridCol w:w="1106"/>
        <w:gridCol w:w="1301"/>
        <w:gridCol w:w="1306"/>
        <w:gridCol w:w="1526"/>
      </w:tblGrid>
      <w:tr w:rsidR="009B701A" w:rsidRPr="00521582" w:rsidTr="009D1DCA">
        <w:trPr>
          <w:trHeight w:val="1469"/>
        </w:trPr>
        <w:tc>
          <w:tcPr>
            <w:tcW w:w="949" w:type="dxa"/>
            <w:vMerge w:val="restart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варианта</w:t>
            </w:r>
          </w:p>
        </w:tc>
        <w:tc>
          <w:tcPr>
            <w:tcW w:w="1602" w:type="dxa"/>
            <w:vMerge w:val="restart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Сопротивление тела человека,</w:t>
            </w:r>
          </w:p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R</w:t>
            </w:r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Т.Л</w:t>
            </w:r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Ом</w:t>
            </w:r>
          </w:p>
        </w:tc>
        <w:tc>
          <w:tcPr>
            <w:tcW w:w="1602" w:type="dxa"/>
            <w:vMerge w:val="restart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Сопротивление обуви,</w:t>
            </w:r>
          </w:p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R</w:t>
            </w:r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ВЗ</w:t>
            </w:r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Ом</w:t>
            </w:r>
          </w:p>
        </w:tc>
        <w:tc>
          <w:tcPr>
            <w:tcW w:w="5208" w:type="dxa"/>
            <w:gridSpan w:val="4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Сопротивление пола, </w:t>
            </w:r>
            <w:proofErr w:type="spellStart"/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R</w:t>
            </w:r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n</w:t>
            </w:r>
            <w:proofErr w:type="spellEnd"/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,</w:t>
            </w:r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Ом</w:t>
            </w:r>
          </w:p>
        </w:tc>
      </w:tr>
      <w:tr w:rsidR="009B701A" w:rsidRPr="00521582" w:rsidTr="009D1DCA">
        <w:tc>
          <w:tcPr>
            <w:tcW w:w="949" w:type="dxa"/>
            <w:vMerge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2" w:type="dxa"/>
            <w:vMerge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2" w:type="dxa"/>
            <w:vMerge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Бетонный,</w:t>
            </w:r>
          </w:p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R</w:t>
            </w:r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n1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Деревянный</w:t>
            </w:r>
          </w:p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влажный,</w:t>
            </w:r>
          </w:p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R</w:t>
            </w:r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n2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Деревянный</w:t>
            </w:r>
          </w:p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сухой,</w:t>
            </w:r>
          </w:p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R</w:t>
            </w:r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n3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Линолеумный,</w:t>
            </w:r>
          </w:p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R</w:t>
            </w:r>
            <w:r w:rsidRPr="0052158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n4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6700</w:t>
            </w:r>
          </w:p>
        </w:tc>
      </w:tr>
      <w:tr w:rsidR="009B701A" w:rsidRPr="00521582" w:rsidTr="009D1DCA">
        <w:tc>
          <w:tcPr>
            <w:tcW w:w="94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</w:t>
            </w:r>
          </w:p>
        </w:tc>
        <w:tc>
          <w:tcPr>
            <w:tcW w:w="1602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1191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399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2200</w:t>
            </w:r>
          </w:p>
        </w:tc>
        <w:tc>
          <w:tcPr>
            <w:tcW w:w="1423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4800</w:t>
            </w:r>
          </w:p>
        </w:tc>
        <w:tc>
          <w:tcPr>
            <w:tcW w:w="1195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6300</w:t>
            </w:r>
          </w:p>
        </w:tc>
      </w:tr>
    </w:tbl>
    <w:p w:rsidR="009B701A" w:rsidRPr="00A3651A" w:rsidRDefault="009B701A" w:rsidP="009B701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B701A" w:rsidRPr="00675B5C" w:rsidRDefault="009B701A" w:rsidP="009B701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Методические указания к задаче:</w:t>
      </w:r>
    </w:p>
    <w:p w:rsidR="009B701A" w:rsidRPr="00675B5C" w:rsidRDefault="009B701A" w:rsidP="009D1D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Составьте расчетную таблицу </w:t>
      </w:r>
      <w:r w:rsidR="009D1D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как в примере по 26 варианту) </w:t>
      </w: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B701A" w:rsidRPr="00675B5C" w:rsidRDefault="009B701A" w:rsidP="009D1D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2. Впишите номер варианта и исходные данные по ним в соответствующие графы таблицы.</w:t>
      </w:r>
    </w:p>
    <w:p w:rsidR="009B701A" w:rsidRPr="00675B5C" w:rsidRDefault="009B701A" w:rsidP="009D1D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Рассчитайте силу тока, протекающего через человека, во время двухфазного прикосновения. Расчет выполнить с помощью формулы</w:t>
      </w:r>
    </w:p>
    <w:p w:rsidR="009B701A" w:rsidRPr="00675B5C" w:rsidRDefault="009B701A" w:rsidP="009D1D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>
            <wp:extent cx="1104900" cy="238125"/>
            <wp:effectExtent l="19050" t="0" r="0" b="0"/>
            <wp:docPr id="132" name="Рисунок 132" descr="http://bibook.ru/image/57/image1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http://bibook.ru/image/57/image110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9B701A" w:rsidRPr="00675B5C" w:rsidRDefault="009B701A" w:rsidP="009D1D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 </w:t>
      </w:r>
      <w:r w:rsidRPr="00675B5C">
        <w:rPr>
          <w:rFonts w:ascii="Times New Roman" w:eastAsia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>
            <wp:extent cx="381000" cy="238125"/>
            <wp:effectExtent l="19050" t="0" r="0" b="0"/>
            <wp:docPr id="133" name="Рисунок 133" descr="http://bibook.ru/image/57/image1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ttp://bibook.ru/image/57/image111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сопротивление тела человека.</w:t>
      </w:r>
    </w:p>
    <w:p w:rsidR="009B701A" w:rsidRPr="00675B5C" w:rsidRDefault="009B701A" w:rsidP="009D1D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1DCA" w:rsidRDefault="009B701A" w:rsidP="009D1D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4. Рассчитайте силу тока, протекающего через человека, в случае</w:t>
      </w:r>
      <w:r w:rsidR="009D1D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однофазного </w:t>
      </w: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прикосновения </w:t>
      </w:r>
    </w:p>
    <w:p w:rsidR="009B701A" w:rsidRPr="00675B5C" w:rsidRDefault="009B701A" w:rsidP="009D1D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>
            <wp:extent cx="1095375" cy="238125"/>
            <wp:effectExtent l="19050" t="0" r="9525" b="0"/>
            <wp:docPr id="134" name="Рисунок 134" descr="http://bibook.ru/image/57/image1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http://bibook.ru/image/57/image112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B701A" w:rsidRPr="00675B5C" w:rsidRDefault="009B701A" w:rsidP="009D1D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701A" w:rsidRPr="00675B5C" w:rsidRDefault="009B701A" w:rsidP="009D1D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5. Рассчитайте силу тока, протекающего через человека, при однофазном прикосновении. В этом случае как сопротивление цепи человека следует принимать сумму сопротивлений тела человека, обуви и пола, и расчетная формула будет иметь вид:</w:t>
      </w:r>
    </w:p>
    <w:p w:rsidR="009B701A" w:rsidRPr="00675B5C" w:rsidRDefault="009B701A" w:rsidP="009B701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бетонного пола: </w:t>
      </w:r>
      <w:r w:rsidRPr="00675B5C">
        <w:rPr>
          <w:rFonts w:ascii="Times New Roman" w:eastAsia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>
            <wp:extent cx="2047875" cy="238125"/>
            <wp:effectExtent l="19050" t="0" r="9525" b="0"/>
            <wp:docPr id="135" name="Рисунок 135" descr="http://bibook.ru/image/57/image1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http://bibook.ru/image/57/image113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B701A" w:rsidRPr="00675B5C" w:rsidRDefault="009B701A" w:rsidP="009B701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влажно</w:t>
      </w:r>
      <w:r w:rsidR="00FA568C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деревянно</w:t>
      </w:r>
      <w:r w:rsidR="00FA568C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пола: </w:t>
      </w:r>
      <w:r w:rsidRPr="00675B5C">
        <w:rPr>
          <w:rFonts w:ascii="Times New Roman" w:eastAsia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>
            <wp:extent cx="2066925" cy="238125"/>
            <wp:effectExtent l="19050" t="0" r="0" b="0"/>
            <wp:docPr id="136" name="Рисунок 136" descr="http://bibook.ru/image/57/image1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http://bibook.ru/image/57/image114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B701A" w:rsidRPr="00675B5C" w:rsidRDefault="009B701A" w:rsidP="009B701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деревянно</w:t>
      </w:r>
      <w:r w:rsidR="00FA568C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сухо</w:t>
      </w:r>
      <w:r w:rsidR="00FA568C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пола: </w:t>
      </w:r>
      <w:r w:rsidRPr="00675B5C">
        <w:rPr>
          <w:rFonts w:ascii="Times New Roman" w:eastAsia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>
            <wp:extent cx="2066925" cy="238125"/>
            <wp:effectExtent l="19050" t="0" r="0" b="0"/>
            <wp:docPr id="137" name="Рисунок 137" descr="http://bibook.ru/image/57/image1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http://bibook.ru/image/57/image115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B701A" w:rsidRPr="00675B5C" w:rsidRDefault="009B701A" w:rsidP="009B701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линолеумных полов: </w:t>
      </w:r>
      <w:r w:rsidRPr="00675B5C">
        <w:rPr>
          <w:rFonts w:ascii="Times New Roman" w:eastAsia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>
            <wp:extent cx="2066925" cy="238125"/>
            <wp:effectExtent l="19050" t="0" r="0" b="0"/>
            <wp:docPr id="138" name="Рисунок 138" descr="http://bibook.ru/image/57/image1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http://bibook.ru/image/57/image116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B701A" w:rsidRPr="00675B5C" w:rsidRDefault="009B701A" w:rsidP="009D1D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6. Все расчетные данные занесите в соответствующие графы таблицы.</w:t>
      </w:r>
    </w:p>
    <w:p w:rsidR="009B701A" w:rsidRPr="00675B5C" w:rsidRDefault="009B701A" w:rsidP="009D1D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7. Для каждого рассмотренного случая прикосновения человека до токоведущих частей определите, какое действие вызывают рассчита</w:t>
      </w:r>
      <w:r w:rsidR="00FA568C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силы токов относительно пороговых значений (согласно таблице 3 приложения).</w:t>
      </w:r>
    </w:p>
    <w:p w:rsidR="009B701A" w:rsidRPr="00675B5C" w:rsidRDefault="009B701A" w:rsidP="009D1D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>8. Определите допустимое время пребывания человека под действием токов рассчитанной силы (согласно таблице 4 приложения, определите допустимое время путем интерполяции).</w:t>
      </w:r>
    </w:p>
    <w:p w:rsidR="009B701A" w:rsidRPr="00FA568C" w:rsidRDefault="009B701A" w:rsidP="009D1D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5B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По величине силы тока, протекающего через человека при однофазном прикосновении, </w:t>
      </w:r>
      <w:r w:rsidRPr="00FA56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сделайте выводы относительно наиболее опасной и наиболее безопасной категории полов, на которых стоит человек.</w:t>
      </w:r>
    </w:p>
    <w:p w:rsidR="00FA568C" w:rsidRPr="00675B5C" w:rsidRDefault="00FA568C" w:rsidP="009D1D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701A" w:rsidRPr="00FA568C" w:rsidRDefault="009B701A" w:rsidP="00FA56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FA568C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Пример выполнения задачи в соответствии с вариантом 26</w:t>
      </w:r>
    </w:p>
    <w:p w:rsidR="009B701A" w:rsidRPr="00675B5C" w:rsidRDefault="009B701A" w:rsidP="009B70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666666"/>
          <w:sz w:val="24"/>
          <w:szCs w:val="24"/>
          <w:lang w:eastAsia="ru-RU"/>
        </w:rPr>
      </w:pPr>
    </w:p>
    <w:tbl>
      <w:tblPr>
        <w:tblW w:w="92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264"/>
        <w:gridCol w:w="3980"/>
      </w:tblGrid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варианта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Линейное напряжение сети </w:t>
            </w:r>
            <w:r w:rsidRPr="00521582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>
                  <wp:extent cx="276225" cy="238125"/>
                  <wp:effectExtent l="19050" t="0" r="0" b="0"/>
                  <wp:docPr id="7" name="Рисунок 139" descr="http://bibook.ru/image/57/image11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 descr="http://bibook.ru/image/57/image11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,В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Фазное напряжение сети </w:t>
            </w:r>
            <w:r w:rsidRPr="00521582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>
                  <wp:extent cx="266700" cy="238125"/>
                  <wp:effectExtent l="19050" t="0" r="0" b="0"/>
                  <wp:docPr id="8" name="Рисунок 140" descr="http://bibook.ru/image/57/image11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 descr="http://bibook.ru/image/57/image11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,В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Сопротивление тела человека </w:t>
            </w:r>
            <w:r w:rsidRPr="00521582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>
                  <wp:extent cx="381000" cy="238125"/>
                  <wp:effectExtent l="19050" t="0" r="0" b="0"/>
                  <wp:docPr id="9" name="Рисунок 141" descr="http://bibook.ru/image/57/image11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 descr="http://bibook.ru/image/57/image11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Ом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Сопротивление обуви </w:t>
            </w:r>
            <w:r w:rsidRPr="00521582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>
                  <wp:extent cx="266700" cy="238125"/>
                  <wp:effectExtent l="19050" t="0" r="0" b="0"/>
                  <wp:docPr id="10" name="Рисунок 142" descr="http://bibook.ru/image/57/image12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 descr="http://bibook.ru/image/57/image12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,Ом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Сопротивление пола:</w:t>
            </w:r>
          </w:p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бетонной, </w:t>
            </w:r>
            <w:r w:rsidRPr="00521582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>
                  <wp:extent cx="333375" cy="238125"/>
                  <wp:effectExtent l="19050" t="0" r="9525" b="0"/>
                  <wp:docPr id="11" name="Рисунок 143" descr="http://bibook.ru/image/57/image12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 descr="http://bibook.ru/image/57/image12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,Ом</w:t>
            </w:r>
          </w:p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деревянной влажной, </w:t>
            </w:r>
            <w:r w:rsidRPr="00521582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>
                  <wp:extent cx="342900" cy="238125"/>
                  <wp:effectExtent l="19050" t="0" r="0" b="0"/>
                  <wp:docPr id="12" name="Рисунок 144" descr="http://bibook.ru/image/57/image12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 descr="http://bibook.ru/image/57/image12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,Ом</w:t>
            </w:r>
          </w:p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деревянной сухой, </w:t>
            </w:r>
            <w:r w:rsidRPr="00521582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>
                  <wp:extent cx="342900" cy="238125"/>
                  <wp:effectExtent l="19050" t="0" r="0" b="0"/>
                  <wp:docPr id="13" name="Рисунок 145" descr="http://bibook.ru/image/57/image12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 descr="http://bibook.ru/image/57/image12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,Ом</w:t>
            </w:r>
          </w:p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линолеумной, </w:t>
            </w:r>
            <w:r w:rsidRPr="00521582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>
                  <wp:extent cx="342900" cy="238125"/>
                  <wp:effectExtent l="19050" t="0" r="0" b="0"/>
                  <wp:docPr id="14" name="Рисунок 146" descr="http://bibook.ru/image/57/image12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 descr="http://bibook.ru/image/57/image12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,Ом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2200</w:t>
            </w:r>
          </w:p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4800</w:t>
            </w:r>
          </w:p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6300</w:t>
            </w:r>
          </w:p>
        </w:tc>
      </w:tr>
      <w:tr w:rsidR="009B701A" w:rsidRPr="00521582" w:rsidTr="009D1DCA">
        <w:tc>
          <w:tcPr>
            <w:tcW w:w="9184" w:type="dxa"/>
            <w:gridSpan w:val="2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Двухфазное прикосновение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 тока человека </w:t>
            </w:r>
            <w:r w:rsidRPr="00521582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>
                  <wp:extent cx="228600" cy="238125"/>
                  <wp:effectExtent l="0" t="0" r="0" b="0"/>
                  <wp:docPr id="15" name="Рисунок 147" descr="http://bibook.ru/image/57/image1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 descr="http://bibook.ru/image/57/image1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380/960=0,396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относительно пороговых токов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4 раза превышает порог</w:t>
            </w:r>
          </w:p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фибриллярного тока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Допустимая продолжительность действия, с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</w:tr>
      <w:tr w:rsidR="009B701A" w:rsidRPr="00521582" w:rsidTr="009D1DCA">
        <w:tc>
          <w:tcPr>
            <w:tcW w:w="9184" w:type="dxa"/>
            <w:gridSpan w:val="2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Касание фазного и нулевого проводов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 тока человека, </w:t>
            </w:r>
            <w:r w:rsidRPr="00521582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>
                  <wp:extent cx="228600" cy="238125"/>
                  <wp:effectExtent l="0" t="0" r="0" b="0"/>
                  <wp:docPr id="16" name="Рисунок 148" descr="http://bibook.ru/image/57/image1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http://bibook.ru/image/57/image1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220/960=0,229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относительно пороговых токов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2,3 раза превышает порог</w:t>
            </w:r>
          </w:p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фибриллярного тока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Допустимая продолжительность действия, с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</w:tr>
      <w:tr w:rsidR="009B701A" w:rsidRPr="00521582" w:rsidTr="009D1DCA">
        <w:tc>
          <w:tcPr>
            <w:tcW w:w="9184" w:type="dxa"/>
            <w:gridSpan w:val="2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Однофазные прикосновения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 тока человека </w:t>
            </w:r>
            <w:r w:rsidRPr="00521582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>
                  <wp:extent cx="228600" cy="238125"/>
                  <wp:effectExtent l="0" t="0" r="0" b="0"/>
                  <wp:docPr id="17" name="Рисунок 149" descr="http://bibook.ru/image/57/image1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 descr="http://bibook.ru/image/57/image1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бетонного пола – 0,117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относительно пороговых токов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17 мА превышает порог</w:t>
            </w:r>
          </w:p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фибриллярного тока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Допустимая продолжительность действия, с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0,43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 тока человека </w:t>
            </w:r>
            <w:r w:rsidRPr="00521582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>
                  <wp:extent cx="228600" cy="238125"/>
                  <wp:effectExtent l="0" t="0" r="0" b="0"/>
                  <wp:docPr id="18" name="Рисунок 150" descr="http://bibook.ru/image/57/image1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 descr="http://bibook.ru/image/57/image1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деревянного влажного пола – 0,036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относительно пороговых токов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Меньше порогового фибриллярного, но больше порогового не допускающего тока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Допустимая продолжительность действия, с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Около 1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 тока человека </w:t>
            </w:r>
            <w:r w:rsidRPr="00521582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>
                  <wp:extent cx="228600" cy="238125"/>
                  <wp:effectExtent l="0" t="0" r="0" b="0"/>
                  <wp:docPr id="19" name="Рисунок 151" descr="http://bibook.ru/image/57/image1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 descr="http://bibook.ru/image/57/image1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деревянного сухого пола – 0,061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относительно пороговых токов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Меньше порогового фибриллярного, но больше порогового не допускающего тока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Допустимая продолжительность действия, с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0,84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 тока человека </w:t>
            </w:r>
            <w:r w:rsidRPr="00521582">
              <w:rPr>
                <w:rFonts w:ascii="Times New Roman" w:eastAsia="Times New Roman" w:hAnsi="Times New Roman" w:cs="Times New Roman"/>
                <w:noProof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>
                  <wp:extent cx="228600" cy="238125"/>
                  <wp:effectExtent l="0" t="0" r="0" b="0"/>
                  <wp:docPr id="20" name="Рисунок 152" descr="http://bibook.ru/image/57/image1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 descr="http://bibook.ru/image/57/image1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</w:t>
            </w:r>
            <w:proofErr w:type="spellStart"/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линолиумного</w:t>
            </w:r>
            <w:proofErr w:type="spellEnd"/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пола – 0,028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относительно пороговых токов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Меньше порогового фибриллярного, но больше порогового не допускающего тока</w:t>
            </w:r>
          </w:p>
        </w:tc>
      </w:tr>
      <w:tr w:rsidR="009B701A" w:rsidRPr="00521582" w:rsidTr="009D1DCA">
        <w:tc>
          <w:tcPr>
            <w:tcW w:w="5230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Допустимая продолжительность действия, с</w:t>
            </w:r>
          </w:p>
        </w:tc>
        <w:tc>
          <w:tcPr>
            <w:tcW w:w="3924" w:type="dxa"/>
            <w:shd w:val="clear" w:color="auto" w:fill="FFFFFF"/>
            <w:vAlign w:val="center"/>
            <w:hideMark/>
          </w:tcPr>
          <w:p w:rsidR="009B701A" w:rsidRPr="00521582" w:rsidRDefault="009B701A" w:rsidP="00BE25F8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15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Около 1</w:t>
            </w:r>
          </w:p>
        </w:tc>
      </w:tr>
    </w:tbl>
    <w:p w:rsidR="009B701A" w:rsidRDefault="009B701A" w:rsidP="009B701A">
      <w:pPr>
        <w:spacing w:after="0" w:line="240" w:lineRule="auto"/>
        <w:rPr>
          <w:rFonts w:ascii="Tahoma" w:eastAsia="Times New Roman" w:hAnsi="Tahoma" w:cs="Tahoma"/>
          <w:b/>
          <w:bCs/>
          <w:color w:val="666666"/>
          <w:sz w:val="21"/>
          <w:szCs w:val="21"/>
          <w:lang w:eastAsia="ru-RU"/>
        </w:rPr>
      </w:pPr>
    </w:p>
    <w:p w:rsidR="009B701A" w:rsidRPr="00537912" w:rsidRDefault="009B701A" w:rsidP="009D1D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3791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Выводы:</w:t>
      </w:r>
    </w:p>
    <w:p w:rsidR="009B701A" w:rsidRPr="00537912" w:rsidRDefault="009B701A" w:rsidP="009D1D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701A" w:rsidRPr="00537912" w:rsidRDefault="009B701A" w:rsidP="009D1D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7912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Самым опасным является двухфазный ток.</w:t>
      </w:r>
    </w:p>
    <w:p w:rsidR="009B701A" w:rsidRPr="00537912" w:rsidRDefault="009B701A" w:rsidP="009D1D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7912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Наименее опасным является однофазное прикосновение, особенно с линолеумным полом.</w:t>
      </w:r>
    </w:p>
    <w:p w:rsidR="009B701A" w:rsidRPr="00537912" w:rsidRDefault="009B701A" w:rsidP="009D1D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7912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Самой опасной во время однофазного прикосновения является бетонный пол.</w:t>
      </w:r>
    </w:p>
    <w:p w:rsidR="009B701A" w:rsidRPr="00537912" w:rsidRDefault="009B701A" w:rsidP="009D1D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37912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Наименее опасной при однофазном прикосновении является линолеумный пол.</w:t>
      </w:r>
    </w:p>
    <w:p w:rsidR="009B701A" w:rsidRPr="00537912" w:rsidRDefault="009B701A" w:rsidP="009B70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3791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Приложение</w:t>
      </w:r>
    </w:p>
    <w:p w:rsidR="009B701A" w:rsidRPr="00537912" w:rsidRDefault="009B701A" w:rsidP="009B701A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791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3</w:t>
      </w:r>
    </w:p>
    <w:tbl>
      <w:tblPr>
        <w:tblW w:w="9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862"/>
        <w:gridCol w:w="4392"/>
      </w:tblGrid>
      <w:tr w:rsidR="009B701A" w:rsidRPr="00537912" w:rsidTr="009D1DCA">
        <w:tc>
          <w:tcPr>
            <w:tcW w:w="4815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</w:t>
            </w:r>
          </w:p>
        </w:tc>
        <w:tc>
          <w:tcPr>
            <w:tcW w:w="4349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 тока, мА</w:t>
            </w:r>
          </w:p>
        </w:tc>
      </w:tr>
      <w:tr w:rsidR="009B701A" w:rsidRPr="00537912" w:rsidTr="009D1DCA">
        <w:tc>
          <w:tcPr>
            <w:tcW w:w="4815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 допустимый ток при длительном</w:t>
            </w: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действи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4349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  <w:tr w:rsidR="009B701A" w:rsidRPr="00537912" w:rsidTr="009D1DCA">
        <w:tc>
          <w:tcPr>
            <w:tcW w:w="4815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Порог ощутимого</w:t>
            </w: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4349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0,6-1,5</w:t>
            </w:r>
          </w:p>
        </w:tc>
      </w:tr>
      <w:tr w:rsidR="009B701A" w:rsidRPr="00537912" w:rsidTr="009D1DCA">
        <w:tc>
          <w:tcPr>
            <w:tcW w:w="4815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Порог</w:t>
            </w: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допускающего</w:t>
            </w: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4349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0-15</w:t>
            </w:r>
          </w:p>
        </w:tc>
      </w:tr>
      <w:tr w:rsidR="009B701A" w:rsidRPr="00537912" w:rsidTr="009D1DCA">
        <w:tc>
          <w:tcPr>
            <w:tcW w:w="4815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Порог</w:t>
            </w: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фибриллярного</w:t>
            </w: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4349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9B701A" w:rsidRDefault="009B701A" w:rsidP="009B70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701A" w:rsidRDefault="009B701A" w:rsidP="009B70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791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4</w:t>
      </w:r>
    </w:p>
    <w:p w:rsidR="009B701A" w:rsidRPr="00537912" w:rsidRDefault="009B701A" w:rsidP="009B701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55"/>
        <w:gridCol w:w="1368"/>
        <w:gridCol w:w="575"/>
        <w:gridCol w:w="594"/>
        <w:gridCol w:w="491"/>
        <w:gridCol w:w="617"/>
        <w:gridCol w:w="610"/>
        <w:gridCol w:w="486"/>
        <w:gridCol w:w="599"/>
        <w:gridCol w:w="604"/>
        <w:gridCol w:w="481"/>
        <w:gridCol w:w="550"/>
        <w:gridCol w:w="671"/>
      </w:tblGrid>
      <w:tr w:rsidR="009B701A" w:rsidRPr="00537912" w:rsidTr="001A5492">
        <w:tc>
          <w:tcPr>
            <w:tcW w:w="1838" w:type="dxa"/>
            <w:vMerge w:val="restart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</w:t>
            </w:r>
          </w:p>
        </w:tc>
        <w:tc>
          <w:tcPr>
            <w:tcW w:w="7573" w:type="dxa"/>
            <w:gridSpan w:val="12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Предельно допусти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мые силы токов, мА, и напряжений</w:t>
            </w: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В,</w:t>
            </w:r>
          </w:p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продолжительности действия, с</w:t>
            </w:r>
          </w:p>
        </w:tc>
      </w:tr>
      <w:tr w:rsidR="009B701A" w:rsidRPr="00537912" w:rsidTr="001A5492">
        <w:tc>
          <w:tcPr>
            <w:tcW w:w="1838" w:type="dxa"/>
            <w:vMerge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0,01-0,08</w:t>
            </w:r>
          </w:p>
        </w:tc>
        <w:tc>
          <w:tcPr>
            <w:tcW w:w="570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588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486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611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604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481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593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598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476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545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701A" w:rsidRPr="00537912" w:rsidTr="001A5492">
        <w:tc>
          <w:tcPr>
            <w:tcW w:w="1838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Сила тока</w:t>
            </w:r>
          </w:p>
        </w:tc>
        <w:tc>
          <w:tcPr>
            <w:tcW w:w="1356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</w:t>
            </w:r>
          </w:p>
        </w:tc>
        <w:tc>
          <w:tcPr>
            <w:tcW w:w="570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588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486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611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604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81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593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98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76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45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9B701A" w:rsidRPr="00537912" w:rsidTr="001A5492">
        <w:tc>
          <w:tcPr>
            <w:tcW w:w="1838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Напряжение</w:t>
            </w:r>
          </w:p>
        </w:tc>
        <w:tc>
          <w:tcPr>
            <w:tcW w:w="1356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</w:t>
            </w:r>
          </w:p>
        </w:tc>
        <w:tc>
          <w:tcPr>
            <w:tcW w:w="570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588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486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611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604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81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593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98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76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45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9B701A" w:rsidRPr="00537912" w:rsidRDefault="009B701A" w:rsidP="00BE25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9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9B701A" w:rsidRPr="00537912" w:rsidRDefault="009B701A" w:rsidP="009B701A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B701A" w:rsidRPr="00537912" w:rsidRDefault="009B701A" w:rsidP="009B701A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C7E03" w:rsidRDefault="008C7E03"/>
    <w:sectPr w:rsidR="008C7E03" w:rsidSect="00D71C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revisionView w:markup="0" w:comments="0" w:insDel="0" w:formatting="0" w:inkAnnotations="0"/>
  <w:defaultTabStop w:val="708"/>
  <w:characterSpacingControl w:val="doNotCompress"/>
  <w:savePreviewPicture/>
  <w:compat/>
  <w:rsids>
    <w:rsidRoot w:val="009B701A"/>
    <w:rsid w:val="001A5492"/>
    <w:rsid w:val="008140C0"/>
    <w:rsid w:val="008C7E03"/>
    <w:rsid w:val="009B701A"/>
    <w:rsid w:val="009D1DCA"/>
    <w:rsid w:val="00FA5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0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B70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3" Type="http://schemas.openxmlformats.org/officeDocument/2006/relationships/webSettings" Target="webSettings.xml"/><Relationship Id="rId21" Type="http://schemas.openxmlformats.org/officeDocument/2006/relationships/image" Target="media/image18.gif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image" Target="media/image17.gif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23" Type="http://schemas.openxmlformats.org/officeDocument/2006/relationships/theme" Target="theme/theme1.xml"/><Relationship Id="rId10" Type="http://schemas.openxmlformats.org/officeDocument/2006/relationships/image" Target="media/image7.gif"/><Relationship Id="rId19" Type="http://schemas.openxmlformats.org/officeDocument/2006/relationships/image" Target="media/image16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848</Words>
  <Characters>4839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</dc:creator>
  <cp:lastModifiedBy>GG</cp:lastModifiedBy>
  <cp:revision>2</cp:revision>
  <dcterms:created xsi:type="dcterms:W3CDTF">2024-01-27T16:07:00Z</dcterms:created>
  <dcterms:modified xsi:type="dcterms:W3CDTF">2024-01-27T16:41:00Z</dcterms:modified>
</cp:coreProperties>
</file>